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4373" w14:textId="77777777" w:rsidR="00290229" w:rsidRPr="00290229" w:rsidRDefault="00290229" w:rsidP="00290229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290229">
        <w:rPr>
          <w:rFonts w:cs="B Nazanin" w:hint="cs"/>
          <w:b/>
          <w:bCs/>
          <w:sz w:val="32"/>
          <w:szCs w:val="32"/>
          <w:rtl/>
          <w:lang w:bidi="fa-IR"/>
        </w:rPr>
        <w:t>ناخنک یا تریژیوم:</w:t>
      </w:r>
    </w:p>
    <w:p w14:paraId="251B77DC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 xml:space="preserve">ناخنک یک ضایعه </w:t>
      </w:r>
      <w:r w:rsidR="00B77428">
        <w:rPr>
          <w:rFonts w:cs="B Nazanin" w:hint="cs"/>
          <w:sz w:val="24"/>
          <w:szCs w:val="24"/>
          <w:rtl/>
          <w:lang w:bidi="fa-IR"/>
        </w:rPr>
        <w:t xml:space="preserve">گوشتی </w:t>
      </w:r>
      <w:r w:rsidRPr="00290229">
        <w:rPr>
          <w:rFonts w:cs="B Nazanin" w:hint="cs"/>
          <w:sz w:val="24"/>
          <w:szCs w:val="24"/>
          <w:rtl/>
          <w:lang w:bidi="fa-IR"/>
        </w:rPr>
        <w:t xml:space="preserve">مثلثی </w:t>
      </w:r>
      <w:r w:rsidR="00B77428">
        <w:rPr>
          <w:rFonts w:cs="B Nazanin" w:hint="cs"/>
          <w:sz w:val="24"/>
          <w:szCs w:val="24"/>
          <w:rtl/>
          <w:lang w:bidi="fa-IR"/>
        </w:rPr>
        <w:t xml:space="preserve">شکل </w:t>
      </w:r>
      <w:r w:rsidRPr="00290229">
        <w:rPr>
          <w:rFonts w:cs="B Nazanin" w:hint="cs"/>
          <w:sz w:val="24"/>
          <w:szCs w:val="24"/>
          <w:rtl/>
          <w:lang w:bidi="fa-IR"/>
        </w:rPr>
        <w:t>است که از سفیدی چشم در بخش داخلی چشم روی قسمت شفاف چشم همان قرنیه کشیده میشود.این ضایعه ناشی از رشد خوش خیم بافت پیوندی و رگهای ملتحمه است و به علت وجود رگهای زیاد معمولا رنگ ناخنک صورتی یا قرمز است..ناخنک گاهی ملتهب شده و باعث سوزش و خارش و اشک ریزش میگردد. در بعضی مواقع ناخنک رشد زیادی کرده و تا وسط  قرنبه میرسد .و در نتیجه جلوی دید را میگیرد.به علاوه ناخنک های کوچکتر میتوانندبا تغییر شکل قرنیه باعث ایجاد آستیگماتیسم شوند و دید افراد را تار کنند.</w:t>
      </w:r>
    </w:p>
    <w:p w14:paraId="29D1E7AC" w14:textId="77777777" w:rsidR="00290229" w:rsidRPr="00290229" w:rsidRDefault="00290229" w:rsidP="00290229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290229">
        <w:rPr>
          <w:rFonts w:cs="B Nazanin" w:hint="cs"/>
          <w:b/>
          <w:bCs/>
          <w:sz w:val="32"/>
          <w:szCs w:val="32"/>
          <w:rtl/>
          <w:lang w:bidi="fa-IR"/>
        </w:rPr>
        <w:t>علت:</w:t>
      </w:r>
    </w:p>
    <w:p w14:paraId="74B18686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 xml:space="preserve">اگر چه علت بیماری دقیقا مشخص نیست و لیکن نور آفتاب.هوای خشک </w:t>
      </w:r>
      <w:r w:rsidRPr="00290229">
        <w:rPr>
          <w:rFonts w:cs="B Nazanin" w:hint="cs"/>
          <w:sz w:val="24"/>
          <w:szCs w:val="24"/>
          <w:rtl/>
          <w:lang w:bidi="fa-IR"/>
        </w:rPr>
        <w:t>و گرم.گرد وغبارو زمینه ارثی را از عوامل موثر در ایجاد آن میدانند.</w:t>
      </w:r>
    </w:p>
    <w:p w14:paraId="5982C91A" w14:textId="77777777" w:rsidR="00290229" w:rsidRPr="00290229" w:rsidRDefault="00290229" w:rsidP="002902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90229">
        <w:rPr>
          <w:rFonts w:cs="B Nazanin" w:hint="cs"/>
          <w:b/>
          <w:bCs/>
          <w:sz w:val="28"/>
          <w:szCs w:val="28"/>
          <w:rtl/>
          <w:lang w:bidi="fa-IR"/>
        </w:rPr>
        <w:t>علائم و نشانه ها:</w:t>
      </w:r>
    </w:p>
    <w:p w14:paraId="0969BF31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در صورت کوچک بودن ناخنک به غیر از اختلال در زیبایی و ظاهر علامت یا مشکل دیگری دیده نمیشود.ولی در صورت رشد زیاد میتواند باعث اختلال در دید شود.</w:t>
      </w:r>
    </w:p>
    <w:p w14:paraId="38D87EFC" w14:textId="77777777" w:rsidR="00290229" w:rsidRPr="00290229" w:rsidRDefault="00290229" w:rsidP="00290229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290229">
        <w:rPr>
          <w:rFonts w:cs="B Nazanin" w:hint="cs"/>
          <w:b/>
          <w:bCs/>
          <w:sz w:val="32"/>
          <w:szCs w:val="32"/>
          <w:rtl/>
          <w:lang w:bidi="fa-IR"/>
        </w:rPr>
        <w:t>تشخیص:</w:t>
      </w:r>
    </w:p>
    <w:p w14:paraId="648C6EA0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در هنگام معاینه چشم توسط چشم پزشک ناخنک به راحتی قابل تشخیص است.</w:t>
      </w:r>
    </w:p>
    <w:p w14:paraId="7A7CCB3C" w14:textId="77777777" w:rsidR="00290229" w:rsidRPr="00290229" w:rsidRDefault="00290229" w:rsidP="002902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90229">
        <w:rPr>
          <w:rFonts w:cs="B Nazanin" w:hint="cs"/>
          <w:b/>
          <w:bCs/>
          <w:sz w:val="28"/>
          <w:szCs w:val="28"/>
          <w:rtl/>
          <w:lang w:bidi="fa-IR"/>
        </w:rPr>
        <w:t>پیشگیری و درمان:</w:t>
      </w:r>
    </w:p>
    <w:p w14:paraId="208DB835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اشعه ماورا خورشید در ایجاد ناخنک موثر است.بنابراین توصیه میشود افرادی که در مناطق آفتابی زندگی میکنند و مدت زیادی در معرض تابش آفتاب قرار دارند حتما از کلاه های لبه دار و عینک آفتابی استفاده کنند.همچنین باد شدید و گرد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90229">
        <w:rPr>
          <w:rFonts w:cs="B Nazanin" w:hint="cs"/>
          <w:sz w:val="24"/>
          <w:szCs w:val="24"/>
          <w:rtl/>
          <w:lang w:bidi="fa-IR"/>
        </w:rPr>
        <w:t xml:space="preserve">خاک ممکن است با تحریک چشم در </w:t>
      </w:r>
      <w:r w:rsidRPr="00290229">
        <w:rPr>
          <w:rFonts w:cs="B Nazanin" w:hint="cs"/>
          <w:sz w:val="24"/>
          <w:szCs w:val="24"/>
          <w:rtl/>
          <w:lang w:bidi="fa-IR"/>
        </w:rPr>
        <w:t>ایجاد ناخنک موثر باشد.در افرادی که ناخنک دارند معمولا ورود آب به چشم ها و در مواقع شستن صورت یا حمام کردن باعث تحریک چشم و ایجاد سوزش و قرمز شدن چشم ها میگردد.بنابراین این افراد باید دقت کنند که حتی الامکان آب وارد چشمشان نگردد.اگر ناخنک کوچک بوده و ظاهر ناخوشایندی نداشته باشد و باعث قرمزی و سوزش چشمها نشودنیاز به درمان خاصی ندارد.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90229">
        <w:rPr>
          <w:rFonts w:cs="B Nazanin" w:hint="cs"/>
          <w:sz w:val="24"/>
          <w:szCs w:val="24"/>
          <w:rtl/>
          <w:lang w:bidi="fa-IR"/>
        </w:rPr>
        <w:t>چانچه ناخنک ملتهب شده و باعث ایجاد سوزش و قرمزی  در چشم شودمصرف قطره های اشک مصنوعی به صورت مکرر ممکن است باعث تسکین علائم گردد.در مورد ناخنک های بزرگتر که از لحاظ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90229">
        <w:rPr>
          <w:rFonts w:cs="B Nazanin" w:hint="cs"/>
          <w:sz w:val="24"/>
          <w:szCs w:val="24"/>
          <w:rtl/>
          <w:lang w:bidi="fa-IR"/>
        </w:rPr>
        <w:t>ظاهر و زیبایی آزار دهنده هستند و یا با ایجاد آستیگماتیسم باعث تاری دید شده اند میتوان برای</w:t>
      </w:r>
      <w:r w:rsidRPr="00290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90229">
        <w:rPr>
          <w:rFonts w:cs="B Nazanin" w:hint="cs"/>
          <w:sz w:val="24"/>
          <w:szCs w:val="24"/>
          <w:rtl/>
          <w:lang w:bidi="fa-IR"/>
        </w:rPr>
        <w:t>برداشتن ناخنک از جراحی استفاده کرد.</w:t>
      </w:r>
    </w:p>
    <w:p w14:paraId="77E08305" w14:textId="77777777" w:rsid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 xml:space="preserve">عمل جراحی میتواندتحت بی حسی موضعی یا بیهوشی عمومی انجام گردد.بنابر صلاحدید پزشک قطره </w:t>
      </w:r>
      <w:r w:rsidRPr="00290229">
        <w:rPr>
          <w:rFonts w:cs="B Nazanin" w:hint="cs"/>
          <w:sz w:val="24"/>
          <w:szCs w:val="24"/>
          <w:rtl/>
          <w:lang w:bidi="fa-IR"/>
        </w:rPr>
        <w:lastRenderedPageBreak/>
        <w:t xml:space="preserve">های چشمی ضد عفونت و ضد التهاب تا چندین هفته پس از عمل جراحی </w:t>
      </w:r>
    </w:p>
    <w:p w14:paraId="7B0F58BD" w14:textId="77777777" w:rsidR="00724F61" w:rsidRP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724F61">
        <w:rPr>
          <w:rFonts w:cs="B Nazanin" w:hint="cs"/>
          <w:sz w:val="24"/>
          <w:szCs w:val="24"/>
          <w:rtl/>
          <w:lang w:bidi="fa-IR"/>
        </w:rPr>
        <w:t>باید توسط بیمار استفاده شود.</w:t>
      </w:r>
    </w:p>
    <w:p w14:paraId="16CC49AB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.جهت جلوگیری از آثار سوء اشعه خورشید حتما از عینک آفتابی استفاده نمایید..جهت پیشگیری از عود ناخنک از کار طولانی مدت در محیط های گرم و خشک و پر گرد و غبار تا جای ممکن خودداری نمایید..</w:t>
      </w:r>
    </w:p>
    <w:p w14:paraId="3632D41A" w14:textId="77777777" w:rsidR="00290229" w:rsidRPr="00290229" w:rsidRDefault="00290229" w:rsidP="00290229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290229">
        <w:rPr>
          <w:rFonts w:cs="B Nazanin" w:hint="cs"/>
          <w:b/>
          <w:bCs/>
          <w:sz w:val="32"/>
          <w:szCs w:val="32"/>
          <w:rtl/>
          <w:lang w:bidi="fa-IR"/>
        </w:rPr>
        <w:t>موارد زیر به بهبودی شما کمک مینماید:</w:t>
      </w:r>
    </w:p>
    <w:p w14:paraId="56FFBF03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..جهت مراجعات و پیگیری های بعدی از پزشک خودسوال نمایید.</w:t>
      </w:r>
    </w:p>
    <w:p w14:paraId="2C4FC091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..قطره های تجویز شده را طبق دستور پزشک خود استفاده  نمایید.</w:t>
      </w:r>
    </w:p>
    <w:p w14:paraId="0A9B326D" w14:textId="77777777" w:rsidR="00290229" w:rsidRP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..از مصرف قطره های مختلف بدون تجویز چشم پزشک خودداری نمایید.</w:t>
      </w:r>
    </w:p>
    <w:p w14:paraId="7EEA3877" w14:textId="77777777" w:rsidR="00290229" w:rsidRDefault="00290229" w:rsidP="00290229">
      <w:pPr>
        <w:jc w:val="right"/>
        <w:rPr>
          <w:rFonts w:cs="B Nazanin"/>
          <w:sz w:val="24"/>
          <w:szCs w:val="24"/>
          <w:rtl/>
          <w:lang w:bidi="fa-IR"/>
        </w:rPr>
      </w:pPr>
      <w:r w:rsidRPr="00290229">
        <w:rPr>
          <w:rFonts w:cs="B Nazanin" w:hint="cs"/>
          <w:sz w:val="24"/>
          <w:szCs w:val="24"/>
          <w:rtl/>
          <w:lang w:bidi="fa-IR"/>
        </w:rPr>
        <w:t>..2تا 3 روز بعد از عمل استحمام بلامانع است.</w:t>
      </w:r>
    </w:p>
    <w:p w14:paraId="7A852842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1667611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32CC6163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5C0EC6D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353B0D28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35747F2A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513F3A9C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1B85009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16E32930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3AFC798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988E2B2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36D7D4A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1A6C4352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465F668C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54EDE6D2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45BCD796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78A77266" w14:textId="77777777" w:rsidR="00724F61" w:rsidRDefault="00724F61" w:rsidP="0029022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4ADCBC40" w14:textId="77777777" w:rsidR="00724F61" w:rsidRDefault="00724F61" w:rsidP="00FB443B">
      <w:pPr>
        <w:rPr>
          <w:rFonts w:cs="B Nazanin"/>
          <w:sz w:val="24"/>
          <w:szCs w:val="24"/>
          <w:rtl/>
          <w:lang w:bidi="fa-IR"/>
        </w:rPr>
      </w:pPr>
    </w:p>
    <w:p w14:paraId="112EAD35" w14:textId="77777777" w:rsidR="00724F61" w:rsidRPr="00290229" w:rsidRDefault="00A61697" w:rsidP="00724F6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50BD64B" wp14:editId="3228A834">
            <wp:extent cx="962025" cy="885825"/>
            <wp:effectExtent l="0" t="0" r="9525" b="9525"/>
            <wp:docPr id="5" name="Picture 5" descr="C:\Users\ارس\Pictures\گاتوسا حسینی\مه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ارس\Pictures\گاتوسا حسینی\مه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8872" w14:textId="77777777" w:rsidR="00724F61" w:rsidRPr="00724F61" w:rsidRDefault="00724F61" w:rsidP="00724F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40"/>
          <w:szCs w:val="40"/>
          <w:rtl/>
        </w:rPr>
      </w:pPr>
      <w:r>
        <w:rPr>
          <w:rFonts w:ascii="Arial" w:eastAsia="Times New Roman" w:hAnsi="Arial" w:cs="B Nazanin" w:hint="cs"/>
          <w:b/>
          <w:bCs/>
          <w:color w:val="333333"/>
          <w:sz w:val="40"/>
          <w:szCs w:val="40"/>
          <w:rtl/>
        </w:rPr>
        <w:t>ناخنک</w:t>
      </w:r>
    </w:p>
    <w:p w14:paraId="09FA4E1E" w14:textId="77777777" w:rsidR="00724F61" w:rsidRDefault="00724F61" w:rsidP="00724F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724F61">
        <w:rPr>
          <w:rFonts w:ascii="Arial" w:eastAsia="Times New Roman" w:hAnsi="Arial" w:cs="B Nazanin" w:hint="cs"/>
          <w:b/>
          <w:bCs/>
          <w:color w:val="333333"/>
          <w:sz w:val="28"/>
          <w:szCs w:val="28"/>
          <w:rtl/>
        </w:rPr>
        <w:t>بیمارستان ولی عصر</w:t>
      </w:r>
      <w:r>
        <w:rPr>
          <w:rFonts w:ascii="Arial" w:eastAsia="Times New Roman" w:hAnsi="Arial" w:cs="B Nazanin" w:hint="cs"/>
          <w:b/>
          <w:bCs/>
          <w:color w:val="333333"/>
          <w:sz w:val="28"/>
          <w:szCs w:val="28"/>
          <w:rtl/>
          <w:lang w:bidi="fa-IR"/>
        </w:rPr>
        <w:t>ممسنی</w:t>
      </w:r>
    </w:p>
    <w:p w14:paraId="62937A10" w14:textId="77777777" w:rsidR="00724F61" w:rsidRPr="00724F61" w:rsidRDefault="00724F61" w:rsidP="00724F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1635F9">
        <w:rPr>
          <w:rFonts w:cs="B Nazanin"/>
          <w:b/>
          <w:bCs/>
          <w:noProof/>
          <w:sz w:val="44"/>
          <w:szCs w:val="44"/>
          <w:lang w:bidi="fa-IR"/>
        </w:rPr>
        <w:drawing>
          <wp:inline distT="0" distB="0" distL="0" distR="0" wp14:anchorId="5CC9AC21" wp14:editId="3FDD54A4">
            <wp:extent cx="1809750" cy="1276350"/>
            <wp:effectExtent l="0" t="0" r="0" b="0"/>
            <wp:docPr id="3" name="Picture 3" descr="C:\Users\GHAEDI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EDI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32" cy="13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953F" w14:textId="77777777" w:rsidR="00724F61" w:rsidRPr="00724F61" w:rsidRDefault="00724F61" w:rsidP="00457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4"/>
          <w:szCs w:val="24"/>
          <w:lang w:bidi="fa-IR"/>
        </w:rPr>
      </w:pPr>
      <w:r w:rsidRPr="00724F61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ت</w:t>
      </w:r>
      <w:r w:rsidR="004573A4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تهیه کن</w:t>
      </w:r>
      <w:r w:rsidR="008B5B9D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نده: سجاد رحمانی</w:t>
      </w:r>
    </w:p>
    <w:p w14:paraId="00707F23" w14:textId="28551015" w:rsidR="00724F61" w:rsidRDefault="00724F61" w:rsidP="00457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 w:rsidRPr="00724F61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تایید کننده:دکتر </w:t>
      </w:r>
      <w:r w:rsidR="00B009E1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مشهدي اسماييلي</w:t>
      </w:r>
      <w:r w:rsidR="00B77428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 پزشک</w:t>
      </w:r>
    </w:p>
    <w:p w14:paraId="76CA0EBE" w14:textId="77777777" w:rsidR="004573A4" w:rsidRPr="004573A4" w:rsidRDefault="004573A4" w:rsidP="00457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منبع: برونر سودارث </w:t>
      </w:r>
    </w:p>
    <w:p w14:paraId="40A49599" w14:textId="77777777" w:rsidR="00724F61" w:rsidRPr="006D75CC" w:rsidRDefault="00724F61" w:rsidP="008B5B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rtl/>
        </w:rPr>
      </w:pPr>
      <w:r w:rsidRPr="006D75CC">
        <w:rPr>
          <w:rFonts w:ascii="Arial" w:eastAsia="Times New Roman" w:hAnsi="Arial" w:cs="B Nazanin" w:hint="cs"/>
          <w:b/>
          <w:bCs/>
          <w:color w:val="333333"/>
          <w:rtl/>
        </w:rPr>
        <w:t>بهار140</w:t>
      </w:r>
      <w:r w:rsidR="008B5B9D">
        <w:rPr>
          <w:rFonts w:ascii="Arial" w:eastAsia="Times New Roman" w:hAnsi="Arial" w:cs="B Nazanin" w:hint="cs"/>
          <w:b/>
          <w:bCs/>
          <w:color w:val="333333"/>
          <w:rtl/>
        </w:rPr>
        <w:t>3</w:t>
      </w:r>
    </w:p>
    <w:sectPr w:rsidR="00724F61" w:rsidRPr="006D75CC" w:rsidSect="00290229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244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154"/>
    <w:rsid w:val="00290229"/>
    <w:rsid w:val="004573A4"/>
    <w:rsid w:val="006D75CC"/>
    <w:rsid w:val="00724F61"/>
    <w:rsid w:val="00795F1F"/>
    <w:rsid w:val="008B5B9D"/>
    <w:rsid w:val="00A61697"/>
    <w:rsid w:val="00B009E1"/>
    <w:rsid w:val="00B77428"/>
    <w:rsid w:val="00BE1154"/>
    <w:rsid w:val="00D172D1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CE31A2"/>
  <w15:docId w15:val="{6601F9A9-F9B9-45AD-9BF4-38F0849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GHAEDI</dc:creator>
  <cp:keywords/>
  <dc:description/>
  <cp:lastModifiedBy>USER</cp:lastModifiedBy>
  <cp:revision>11</cp:revision>
  <dcterms:created xsi:type="dcterms:W3CDTF">2022-05-02T06:02:00Z</dcterms:created>
  <dcterms:modified xsi:type="dcterms:W3CDTF">2024-06-11T04:51:00Z</dcterms:modified>
</cp:coreProperties>
</file>